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BF" w:rsidRPr="001346BF" w:rsidRDefault="001346BF" w:rsidP="008C4BE4">
      <w:pPr>
        <w:spacing w:after="0" w:line="240" w:lineRule="exact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1346BF">
        <w:rPr>
          <w:rFonts w:ascii="Times New Roman" w:hAnsi="Times New Roman" w:cs="Times New Roman"/>
          <w:sz w:val="27"/>
          <w:szCs w:val="27"/>
        </w:rPr>
        <w:t>Глав</w:t>
      </w:r>
      <w:r w:rsidR="008C4BE4">
        <w:rPr>
          <w:rFonts w:ascii="Times New Roman" w:hAnsi="Times New Roman" w:cs="Times New Roman"/>
          <w:sz w:val="27"/>
          <w:szCs w:val="27"/>
        </w:rPr>
        <w:t xml:space="preserve">ам муниципальных образований Алексеевского муниципального района Волгоградской области </w:t>
      </w:r>
    </w:p>
    <w:p w:rsidR="00D04B42" w:rsidRPr="00E6723D" w:rsidRDefault="00D04B42" w:rsidP="00D04B42">
      <w:pPr>
        <w:spacing w:after="0" w:line="240" w:lineRule="exact"/>
        <w:ind w:left="4536"/>
        <w:jc w:val="both"/>
        <w:rPr>
          <w:rFonts w:ascii="Times New Roman" w:hAnsi="Times New Roman" w:cs="Times New Roman"/>
          <w:sz w:val="27"/>
          <w:szCs w:val="27"/>
        </w:rPr>
      </w:pPr>
    </w:p>
    <w:p w:rsidR="00D04B42" w:rsidRPr="00E6723D" w:rsidRDefault="00D04B42" w:rsidP="00D04B42">
      <w:pPr>
        <w:spacing w:after="0" w:line="240" w:lineRule="exact"/>
        <w:ind w:left="4536"/>
        <w:jc w:val="both"/>
        <w:rPr>
          <w:rFonts w:ascii="Times New Roman" w:hAnsi="Times New Roman" w:cs="Times New Roman"/>
          <w:sz w:val="27"/>
          <w:szCs w:val="27"/>
        </w:rPr>
      </w:pPr>
    </w:p>
    <w:p w:rsidR="00D04B42" w:rsidRPr="00E6723D" w:rsidRDefault="00D04B42" w:rsidP="00D04B42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B2539D" w:rsidRPr="00786440" w:rsidRDefault="00B2539D" w:rsidP="00B2539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86440">
        <w:rPr>
          <w:rFonts w:ascii="Times New Roman" w:eastAsia="Calibri" w:hAnsi="Times New Roman" w:cs="Times New Roman"/>
          <w:b/>
          <w:sz w:val="28"/>
          <w:szCs w:val="28"/>
        </w:rPr>
        <w:t>15.0</w:t>
      </w:r>
      <w:r w:rsidR="00BE050B" w:rsidRPr="0078644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86440">
        <w:rPr>
          <w:rFonts w:ascii="Times New Roman" w:eastAsia="Calibri" w:hAnsi="Times New Roman" w:cs="Times New Roman"/>
          <w:b/>
          <w:sz w:val="28"/>
          <w:szCs w:val="28"/>
        </w:rPr>
        <w:t>.2024 № 40-53-2024</w:t>
      </w:r>
    </w:p>
    <w:p w:rsidR="00B2539D" w:rsidRDefault="00B2539D" w:rsidP="00B2539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39D">
        <w:rPr>
          <w:rFonts w:ascii="Times New Roman" w:eastAsia="Calibri" w:hAnsi="Times New Roman" w:cs="Times New Roman"/>
          <w:sz w:val="28"/>
          <w:szCs w:val="28"/>
        </w:rPr>
        <w:t>ПРЕСС-РЕЛИЗ</w:t>
      </w:r>
    </w:p>
    <w:p w:rsidR="00BE050B" w:rsidRPr="008C4BE4" w:rsidRDefault="00BE050B" w:rsidP="00E048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4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Прокуратурой района проведена проверка соблюдения </w:t>
      </w:r>
      <w:r w:rsidRPr="008C4BE4">
        <w:rPr>
          <w:rFonts w:ascii="Times New Roman" w:eastAsia="Times New Roman" w:hAnsi="Times New Roman" w:cs="Times New Roman"/>
          <w:sz w:val="27"/>
          <w:szCs w:val="27"/>
        </w:rPr>
        <w:t xml:space="preserve">действующего законодательства об обороте лекарственных препаратов </w:t>
      </w:r>
      <w:r w:rsidRPr="008C4BE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открытого акционерного общества «Алексеевская центральная районная аптека» (ОАО «Алексеевская ЦРА»).</w:t>
      </w:r>
    </w:p>
    <w:p w:rsidR="00E0483E" w:rsidRPr="008C4BE4" w:rsidRDefault="00477985" w:rsidP="00E048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4BE4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Российским</w:t>
      </w:r>
      <w:r w:rsidR="00E0483E" w:rsidRPr="008C4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законодательством определен жесткий порядок реализации лекарственных препаратов, в том числе наркотических и психотропных.</w:t>
      </w:r>
    </w:p>
    <w:p w:rsidR="00477985" w:rsidRPr="008C4BE4" w:rsidRDefault="00786440" w:rsidP="00477985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C4BE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77985" w:rsidRPr="008C4BE4">
        <w:rPr>
          <w:rFonts w:ascii="Times New Roman" w:eastAsia="Calibri" w:hAnsi="Times New Roman" w:cs="Times New Roman"/>
          <w:sz w:val="27"/>
          <w:szCs w:val="27"/>
        </w:rPr>
        <w:t>В силу требований ч. 4 ст. 56 Федерального закона от 12.04.2010 N 61-ФЗ "Об обращении лекарственных средств" аптечные организации, ветеринарные аптечные организации, имеющие лицензию на фармацевтическую деятельность, несут ответственность за несоблюдение правил изготовления и отпуска лекарственных препаратов в соответствии с законодательством Российской Федерации.</w:t>
      </w:r>
    </w:p>
    <w:p w:rsidR="00477985" w:rsidRPr="008C4BE4" w:rsidRDefault="00477985" w:rsidP="00477985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C4BE4">
        <w:rPr>
          <w:rFonts w:ascii="Times New Roman" w:eastAsia="Calibri" w:hAnsi="Times New Roman" w:cs="Times New Roman"/>
          <w:sz w:val="27"/>
          <w:szCs w:val="27"/>
        </w:rPr>
        <w:t>В ходе проведения проверки выявлены факты несоблюдения требований ч. 7 ст. 67 Федерального закона 61-ФЗ, в части отсутствия факта внесения данных в систему мониторинга движения лекарственных препаратов для медицинского применения о приходных и расходных операциях лекарственных препаратов, подлежащих предметно-количественному учету.</w:t>
      </w:r>
    </w:p>
    <w:p w:rsidR="00786440" w:rsidRPr="008C4BE4" w:rsidRDefault="00786440" w:rsidP="00786440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7"/>
          <w:szCs w:val="27"/>
        </w:rPr>
      </w:pPr>
      <w:r w:rsidRPr="008C4BE4">
        <w:rPr>
          <w:rFonts w:ascii="Times New Roman" w:eastAsia="Calibri" w:hAnsi="Times New Roman"/>
          <w:sz w:val="27"/>
          <w:szCs w:val="27"/>
        </w:rPr>
        <w:t>Порядок внесения информации о лекарственных препаратах в систему МДЛП субъектами обращения лекарственных средств и ее состав определен в разделе IV Положения о системе мониторинга движения лекарственных препаратов для медицинского применения, утвержденного постановлением Правительства Российской Федерации от 14.12.2018 № 1556.</w:t>
      </w:r>
    </w:p>
    <w:p w:rsidR="00786440" w:rsidRPr="008C4BE4" w:rsidRDefault="00786440" w:rsidP="00786440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7"/>
          <w:szCs w:val="27"/>
        </w:rPr>
      </w:pPr>
      <w:r w:rsidRPr="008C4BE4">
        <w:rPr>
          <w:rFonts w:ascii="Times New Roman" w:eastAsia="Calibri" w:hAnsi="Times New Roman"/>
          <w:sz w:val="27"/>
          <w:szCs w:val="27"/>
        </w:rPr>
        <w:t>Согласно п. 44 вышеуказанного порядка субъект обращения лекарственных средств, осуществляющий приемку лекарственных препаратов от другого субъекта обращения лекарственных средств в рамках гражданско-правовых отношений, в течение 1 рабочего дня с даты приемки лекарственных препаратов представляет в систему МДЛП сведения о принятых лекарственных препаратах. В соответствии с п. 46 вышеуказанного порядка субъект обращения лекарственных средств, осуществляющий вывод из оборота лекарственных препаратов, в течение 5 рабочих дней с даты операции представляет в систему МДЛП соответствующие сведения.</w:t>
      </w:r>
    </w:p>
    <w:p w:rsidR="00E0483E" w:rsidRPr="008C4BE4" w:rsidRDefault="00786440" w:rsidP="0078644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8C4BE4">
        <w:rPr>
          <w:rFonts w:ascii="Times New Roman" w:eastAsia="Calibri" w:hAnsi="Times New Roman"/>
          <w:sz w:val="27"/>
          <w:szCs w:val="27"/>
        </w:rPr>
        <w:t>При этом в ходе проверки было установлено несоответствие данных, внесенных ОАО «Алексеевская ЦРА» в систему МДЛП, фактическому наличию и реализации лекарственных препаратов.</w:t>
      </w:r>
    </w:p>
    <w:p w:rsidR="00BE050B" w:rsidRPr="008C4BE4" w:rsidRDefault="00786440" w:rsidP="0078644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C4BE4">
        <w:rPr>
          <w:rFonts w:ascii="Times New Roman" w:eastAsia="Calibri" w:hAnsi="Times New Roman"/>
          <w:sz w:val="27"/>
          <w:szCs w:val="27"/>
        </w:rPr>
        <w:t>По результатам проверки приняты меры прокурорского реагирования, в том числе административного характера – руководитель аптечной организации привлечена к административной ответственности по ч. 2 ст. 6.34 КоАП РФ.</w:t>
      </w:r>
    </w:p>
    <w:p w:rsidR="00545D64" w:rsidRPr="008C4BE4" w:rsidRDefault="00545D64" w:rsidP="0090704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1346BF" w:rsidRPr="008C4BE4" w:rsidRDefault="00786440" w:rsidP="00545D6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proofErr w:type="spellStart"/>
      <w:r w:rsidRPr="008C4BE4">
        <w:rPr>
          <w:sz w:val="27"/>
          <w:szCs w:val="27"/>
        </w:rPr>
        <w:t>И.о</w:t>
      </w:r>
      <w:proofErr w:type="spellEnd"/>
      <w:r w:rsidRPr="008C4BE4">
        <w:rPr>
          <w:sz w:val="27"/>
          <w:szCs w:val="27"/>
        </w:rPr>
        <w:t xml:space="preserve">. </w:t>
      </w:r>
      <w:r w:rsidR="00545D64" w:rsidRPr="008C4BE4">
        <w:rPr>
          <w:sz w:val="27"/>
          <w:szCs w:val="27"/>
        </w:rPr>
        <w:t>прокурора района</w:t>
      </w:r>
    </w:p>
    <w:p w:rsidR="0090704C" w:rsidRPr="008C4BE4" w:rsidRDefault="00545D64" w:rsidP="001346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8C4BE4">
        <w:rPr>
          <w:sz w:val="27"/>
          <w:szCs w:val="27"/>
        </w:rPr>
        <w:t>младший советник юстиции                                                         И.Ю. Москвитина</w:t>
      </w:r>
    </w:p>
    <w:sectPr w:rsidR="0090704C" w:rsidRPr="008C4BE4" w:rsidSect="008C4BE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87"/>
    <w:rsid w:val="001346BF"/>
    <w:rsid w:val="0017511E"/>
    <w:rsid w:val="00395DAD"/>
    <w:rsid w:val="00432DAA"/>
    <w:rsid w:val="00477985"/>
    <w:rsid w:val="00545D64"/>
    <w:rsid w:val="00701187"/>
    <w:rsid w:val="00786440"/>
    <w:rsid w:val="007F35CF"/>
    <w:rsid w:val="008428FB"/>
    <w:rsid w:val="008C4BE4"/>
    <w:rsid w:val="0090704C"/>
    <w:rsid w:val="00B2539D"/>
    <w:rsid w:val="00BE050B"/>
    <w:rsid w:val="00D04B42"/>
    <w:rsid w:val="00E0483E"/>
    <w:rsid w:val="00E6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AB51"/>
  <w15:chartTrackingRefBased/>
  <w15:docId w15:val="{D0A1609C-D90A-4134-A2DC-75BFBCA0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2024-04-16T12:05:00Z</cp:lastPrinted>
  <dcterms:created xsi:type="dcterms:W3CDTF">2022-01-25T12:01:00Z</dcterms:created>
  <dcterms:modified xsi:type="dcterms:W3CDTF">2024-04-16T12:06:00Z</dcterms:modified>
</cp:coreProperties>
</file>